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02001893"/>
        <w:docPartObj>
          <w:docPartGallery w:val="Cover Pages"/>
          <w:docPartUnique/>
        </w:docPartObj>
      </w:sdtPr>
      <w:sdtContent>
        <w:p w14:paraId="06389563" w14:textId="46363B27" w:rsidR="007E6F2F" w:rsidRDefault="007E6F2F" w:rsidP="0016404F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3C7996F" wp14:editId="5B56171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5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97A6706" id="群組 50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C003B4" wp14:editId="315AD50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E6F58A9" w14:textId="41AA3E84" w:rsidR="007E6F2F" w:rsidRDefault="008F30F5">
                                    <w:pPr>
                                      <w:pStyle w:val="a4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中央大學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MIAT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實驗室</w:t>
                                    </w:r>
                                  </w:p>
                                </w:sdtContent>
                              </w:sdt>
                              <w:p w14:paraId="70A93929" w14:textId="21EBFF1A" w:rsidR="007E6F2F" w:rsidRDefault="00000000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鄧祺文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C003B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1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eastAsia="標楷體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E6F58A9" w14:textId="41AA3E84" w:rsidR="007E6F2F" w:rsidRDefault="008F30F5">
                              <w:pPr>
                                <w:pStyle w:val="a4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中央大學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MIAT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實驗室</w:t>
                              </w:r>
                            </w:p>
                          </w:sdtContent>
                        </w:sdt>
                        <w:p w14:paraId="70A93929" w14:textId="21EBFF1A" w:rsidR="007E6F2F" w:rsidRDefault="00000000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鄧祺文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363D60" wp14:editId="298826A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5502AB" w14:textId="61F4A287" w:rsidR="007E6F2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IMG &amp; PDF OCR WEBUI</w:t>
                                    </w:r>
                                  </w:sdtContent>
                                </w:sdt>
                              </w:p>
                              <w:p w14:paraId="26541431" w14:textId="7702E561" w:rsidR="007E6F2F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標題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技術手冊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1363D60" id="文字方塊 53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265502AB" w14:textId="61F4A287" w:rsidR="007E6F2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7E6F2F" w:rsidRPr="007E6F2F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64"/>
                                  <w:szCs w:val="64"/>
                                </w:rPr>
                                <w:t>IMG &amp; PDF OCR WEBUI</w:t>
                              </w:r>
                            </w:sdtContent>
                          </w:sdt>
                        </w:p>
                        <w:p w14:paraId="26541431" w14:textId="7702E561" w:rsidR="007E6F2F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標題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技術手冊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9C5B3FC" w14:textId="74521202" w:rsidR="007E6F2F" w:rsidRDefault="007E6F2F" w:rsidP="0016404F">
          <w:pPr>
            <w:widowControl/>
            <w:jc w:val="both"/>
          </w:pPr>
          <w:r>
            <w:br w:type="page"/>
          </w:r>
        </w:p>
      </w:sdtContent>
    </w:sdt>
    <w:p w14:paraId="09006AEB" w14:textId="24E9ED1C" w:rsidR="00AB3CC5" w:rsidRDefault="00D05E7F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  <w:r w:rsidRPr="008922DC">
        <w:rPr>
          <w:rFonts w:ascii="標楷體" w:eastAsia="標楷體" w:hAnsi="標楷體" w:hint="eastAsia"/>
          <w:b/>
          <w:bCs/>
          <w:sz w:val="72"/>
          <w:szCs w:val="56"/>
        </w:rPr>
        <w:lastRenderedPageBreak/>
        <w:t>目錄</w:t>
      </w:r>
    </w:p>
    <w:p w14:paraId="247707EC" w14:textId="77777777" w:rsidR="00283AF9" w:rsidRPr="008922DC" w:rsidRDefault="00283AF9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</w:p>
    <w:p w14:paraId="0C6E0373" w14:textId="79103BC6" w:rsidR="00AB3CC5" w:rsidRPr="00DE57D7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系統架構設計</w:t>
      </w:r>
    </w:p>
    <w:p w14:paraId="5EEBC7B6" w14:textId="3FA06BC1" w:rsidR="008922DC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辨識模型</w:t>
      </w:r>
    </w:p>
    <w:p w14:paraId="7F400EAE" w14:textId="22385A5A" w:rsidR="0029104B" w:rsidRDefault="0029104B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</w:t>
      </w:r>
      <w:r w:rsidR="00FB1640">
        <w:rPr>
          <w:rFonts w:ascii="標楷體" w:eastAsia="標楷體" w:hAnsi="標楷體" w:hint="eastAsia"/>
          <w:sz w:val="40"/>
          <w:szCs w:val="36"/>
        </w:rPr>
        <w:t>（後端）</w:t>
      </w:r>
    </w:p>
    <w:p w14:paraId="2D94C90B" w14:textId="0910790F" w:rsidR="00FB1640" w:rsidRPr="00FB1640" w:rsidRDefault="00FB1640" w:rsidP="00FB1640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 w:hint="eastAsia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專案代碼（</w:t>
      </w:r>
      <w:r>
        <w:rPr>
          <w:rFonts w:ascii="標楷體" w:eastAsia="標楷體" w:hAnsi="標楷體" w:hint="eastAsia"/>
          <w:sz w:val="40"/>
          <w:szCs w:val="36"/>
        </w:rPr>
        <w:t>前</w:t>
      </w:r>
      <w:r>
        <w:rPr>
          <w:rFonts w:ascii="標楷體" w:eastAsia="標楷體" w:hAnsi="標楷體" w:hint="eastAsia"/>
          <w:sz w:val="40"/>
          <w:szCs w:val="36"/>
        </w:rPr>
        <w:t>端）</w:t>
      </w:r>
    </w:p>
    <w:p w14:paraId="6C65F9C6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網頁功能入口</w:t>
      </w:r>
    </w:p>
    <w:p w14:paraId="7684FA9F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網頁結果輸出</w:t>
      </w:r>
    </w:p>
    <w:p w14:paraId="6732A36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017083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DD2259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199B8D9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4E280E7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CB67EFB" w14:textId="77777777" w:rsidR="00B613BD" w:rsidRDefault="00B613BD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33FC0D56" w14:textId="77777777" w:rsidR="008922DC" w:rsidRDefault="008922DC">
      <w:pPr>
        <w:widowControl/>
        <w:rPr>
          <w:rFonts w:ascii="標楷體" w:eastAsia="標楷體" w:hAnsi="標楷體" w:hint="eastAsia"/>
          <w:b/>
          <w:bCs/>
          <w:sz w:val="40"/>
          <w:szCs w:val="36"/>
        </w:rPr>
      </w:pPr>
    </w:p>
    <w:p w14:paraId="60302734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4D702F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1E36C0" w14:textId="77777777" w:rsidR="008922DC" w:rsidRP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D5D1E7A" w14:textId="70126307" w:rsidR="007D41DC" w:rsidRPr="003C1C4D" w:rsidRDefault="007D41DC" w:rsidP="003C1C4D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 w:rsidRPr="003C1C4D"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系統設計架構</w:t>
      </w:r>
    </w:p>
    <w:p w14:paraId="7CE16D61" w14:textId="22AA5410" w:rsidR="00BB09CE" w:rsidRDefault="00F50201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功能需求：</w:t>
      </w:r>
      <w:r w:rsidRPr="00F50201">
        <w:rPr>
          <w:rFonts w:ascii="標楷體" w:eastAsia="標楷體" w:hAnsi="標楷體" w:hint="eastAsia"/>
          <w:sz w:val="28"/>
          <w:szCs w:val="28"/>
        </w:rPr>
        <w:t>讀取</w:t>
      </w:r>
      <w:r w:rsidRPr="00F50201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F50201">
        <w:rPr>
          <w:rFonts w:ascii="Times New Roman" w:eastAsia="標楷體" w:hAnsi="Times New Roman" w:cs="Times New Roman"/>
          <w:sz w:val="28"/>
          <w:szCs w:val="28"/>
        </w:rPr>
        <w:t>PDF</w:t>
      </w:r>
      <w:r w:rsidRPr="00F50201">
        <w:rPr>
          <w:rFonts w:ascii="標楷體" w:eastAsia="標楷體" w:hAnsi="標楷體" w:hint="eastAsia"/>
          <w:sz w:val="28"/>
          <w:szCs w:val="28"/>
        </w:rPr>
        <w:t>文件，將</w:t>
      </w:r>
      <w:r>
        <w:rPr>
          <w:rFonts w:ascii="標楷體" w:eastAsia="標楷體" w:hAnsi="標楷體" w:hint="eastAsia"/>
          <w:sz w:val="28"/>
          <w:szCs w:val="28"/>
        </w:rPr>
        <w:t>其中的</w:t>
      </w:r>
      <w:r w:rsidRPr="00F50201">
        <w:rPr>
          <w:rFonts w:ascii="標楷體" w:eastAsia="標楷體" w:hAnsi="標楷體" w:hint="eastAsia"/>
          <w:sz w:val="28"/>
          <w:szCs w:val="28"/>
        </w:rPr>
        <w:t>內容透過</w:t>
      </w:r>
      <w:r>
        <w:rPr>
          <w:rFonts w:ascii="標楷體" w:eastAsia="標楷體" w:hAnsi="標楷體" w:hint="eastAsia"/>
          <w:sz w:val="28"/>
          <w:szCs w:val="28"/>
        </w:rPr>
        <w:t>光學字元辨識（</w:t>
      </w:r>
      <w:r w:rsidRPr="00F50201">
        <w:rPr>
          <w:rFonts w:ascii="Times New Roman" w:eastAsia="標楷體" w:hAnsi="Times New Roman" w:cs="Times New Roman"/>
          <w:sz w:val="28"/>
          <w:szCs w:val="28"/>
        </w:rPr>
        <w:t>OCR, Optical Character Recognition</w:t>
      </w:r>
      <w:r>
        <w:rPr>
          <w:rFonts w:ascii="標楷體" w:eastAsia="標楷體" w:hAnsi="標楷體" w:hint="eastAsia"/>
          <w:sz w:val="28"/>
          <w:szCs w:val="28"/>
        </w:rPr>
        <w:t>）</w:t>
      </w:r>
      <w:r w:rsidRPr="00F50201">
        <w:rPr>
          <w:rFonts w:ascii="標楷體" w:eastAsia="標楷體" w:hAnsi="標楷體" w:hint="eastAsia"/>
          <w:sz w:val="28"/>
          <w:szCs w:val="28"/>
        </w:rPr>
        <w:t>進行擷取，最後輸出成可運用的文字檔</w:t>
      </w:r>
      <w:r>
        <w:rPr>
          <w:rFonts w:ascii="標楷體" w:eastAsia="標楷體" w:hAnsi="標楷體" w:hint="eastAsia"/>
          <w:sz w:val="28"/>
          <w:szCs w:val="28"/>
        </w:rPr>
        <w:t>案格式。</w:t>
      </w:r>
    </w:p>
    <w:p w14:paraId="1770C73C" w14:textId="26AAD75C" w:rsidR="006C4F0C" w:rsidRDefault="006C4F0C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開發環境：功能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Python, </w:t>
      </w:r>
      <w:r>
        <w:rPr>
          <w:rFonts w:ascii="Times New Roman" w:eastAsia="標楷體" w:hAnsi="Times New Roman" w:cs="Times New Roman" w:hint="eastAsia"/>
          <w:sz w:val="28"/>
          <w:szCs w:val="28"/>
        </w:rPr>
        <w:t>後端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Flask, </w:t>
      </w:r>
      <w:r>
        <w:rPr>
          <w:rFonts w:ascii="Times New Roman" w:eastAsia="標楷體" w:hAnsi="Times New Roman" w:cs="Times New Roman" w:hint="eastAsia"/>
          <w:sz w:val="28"/>
          <w:szCs w:val="28"/>
        </w:rPr>
        <w:t>前端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HTML</w:t>
      </w:r>
      <w:r>
        <w:rPr>
          <w:rFonts w:ascii="Times New Roman" w:eastAsia="標楷體" w:hAnsi="Times New Roman" w:cs="Times New Roman" w:hint="eastAsia"/>
          <w:sz w:val="28"/>
          <w:szCs w:val="28"/>
        </w:rPr>
        <w:t>及</w:t>
      </w:r>
      <w:r>
        <w:rPr>
          <w:rFonts w:ascii="Times New Roman" w:eastAsia="標楷體" w:hAnsi="Times New Roman" w:cs="Times New Roman" w:hint="eastAsia"/>
          <w:sz w:val="28"/>
          <w:szCs w:val="28"/>
        </w:rPr>
        <w:t>B</w:t>
      </w:r>
      <w:r>
        <w:rPr>
          <w:rFonts w:ascii="Times New Roman" w:eastAsia="標楷體" w:hAnsi="Times New Roman" w:cs="Times New Roman"/>
          <w:sz w:val="28"/>
          <w:szCs w:val="28"/>
        </w:rPr>
        <w:t>ootstrap</w:t>
      </w:r>
    </w:p>
    <w:p w14:paraId="64B7D1EB" w14:textId="6C87AB71" w:rsidR="00590975" w:rsidRPr="00590975" w:rsidRDefault="00590975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專案代碼開源地址：</w:t>
      </w:r>
    </w:p>
    <w:p w14:paraId="57D64C28" w14:textId="25A1FD5F" w:rsidR="00590975" w:rsidRPr="00590975" w:rsidRDefault="00000000" w:rsidP="00590975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hyperlink r:id="rId10" w:history="1">
        <w:r w:rsidR="00590975" w:rsidRPr="00590975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</w:t>
        </w:r>
      </w:hyperlink>
    </w:p>
    <w:p w14:paraId="623A956A" w14:textId="108FEF39" w:rsidR="00113BF0" w:rsidRPr="00F77D43" w:rsidRDefault="00590975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ocker</w:t>
      </w:r>
      <w:r>
        <w:rPr>
          <w:rFonts w:ascii="Times New Roman" w:eastAsia="標楷體" w:hAnsi="Times New Roman" w:cs="Times New Roman" w:hint="eastAsia"/>
          <w:sz w:val="28"/>
          <w:szCs w:val="28"/>
        </w:rPr>
        <w:t>專案自動化部屬</w:t>
      </w:r>
      <w:r w:rsidR="00113BF0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1AEA7ABE" w14:textId="06C87BDE" w:rsidR="00F77D43" w:rsidRDefault="00000000" w:rsidP="00F77D43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  <w:hyperlink r:id="rId11" w:history="1">
        <w:r w:rsidR="00F77D43" w:rsidRPr="002D24C6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https://github.com/toby0622/IMG-Optical-Character-Recognition-Tool-Docker</w:t>
        </w:r>
      </w:hyperlink>
    </w:p>
    <w:p w14:paraId="057184D5" w14:textId="77777777" w:rsidR="00705A7A" w:rsidRDefault="00705A7A" w:rsidP="00F77D43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</w:p>
    <w:p w14:paraId="43F161D8" w14:textId="77777777" w:rsidR="0051118A" w:rsidRDefault="0051118A" w:rsidP="00F77D43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</w:p>
    <w:p w14:paraId="1D515C5E" w14:textId="77777777" w:rsidR="0051118A" w:rsidRDefault="0051118A" w:rsidP="00F77D43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</w:p>
    <w:p w14:paraId="00D8A0F9" w14:textId="13938AB5" w:rsidR="00705A7A" w:rsidRPr="00705A7A" w:rsidRDefault="00705A7A" w:rsidP="00705A7A">
      <w:pPr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1E3CED5D" wp14:editId="70B1FF6F">
            <wp:extent cx="5274310" cy="3764915"/>
            <wp:effectExtent l="0" t="0" r="2540" b="6985"/>
            <wp:docPr id="15909006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0686" name="圖片 15909006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99F" w14:textId="7FFE9D2E" w:rsidR="00F77D43" w:rsidRPr="005157E0" w:rsidRDefault="005157E0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5157E0">
        <w:rPr>
          <w:rFonts w:ascii="Times New Roman" w:eastAsia="標楷體" w:hAnsi="Times New Roman" w:cs="Times New Roman"/>
          <w:sz w:val="28"/>
          <w:szCs w:val="28"/>
        </w:rPr>
        <w:lastRenderedPageBreak/>
        <w:t>IDEF0</w:t>
      </w:r>
      <w:r>
        <w:rPr>
          <w:rFonts w:ascii="標楷體" w:eastAsia="標楷體" w:hAnsi="標楷體" w:hint="eastAsia"/>
          <w:sz w:val="28"/>
          <w:szCs w:val="28"/>
        </w:rPr>
        <w:t>和</w:t>
      </w:r>
      <w:proofErr w:type="spellStart"/>
      <w:r w:rsidRPr="005157E0">
        <w:rPr>
          <w:rFonts w:ascii="Times New Roman" w:eastAsia="標楷體" w:hAnsi="Times New Roman" w:cs="Times New Roman"/>
          <w:sz w:val="28"/>
          <w:szCs w:val="28"/>
        </w:rPr>
        <w:t>Grafcet</w:t>
      </w:r>
      <w:proofErr w:type="spellEnd"/>
    </w:p>
    <w:p w14:paraId="00B7FFE6" w14:textId="1BE1B5B4" w:rsidR="005157E0" w:rsidRPr="005157E0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4954D404" wp14:editId="372280B7">
            <wp:extent cx="4320000" cy="2851200"/>
            <wp:effectExtent l="0" t="0" r="4445" b="6350"/>
            <wp:docPr id="13095032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985E" w14:textId="3A5E7729" w:rsidR="00DE57D7" w:rsidRPr="00BE6AAA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AB4C53E" wp14:editId="550E4040">
            <wp:extent cx="3729600" cy="5040000"/>
            <wp:effectExtent l="0" t="0" r="4445" b="8255"/>
            <wp:docPr id="105518270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82FD" w14:textId="782B2EF6" w:rsidR="007D41DC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辨識模型</w:t>
      </w:r>
    </w:p>
    <w:p w14:paraId="1FAD8D06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論文主題：</w:t>
      </w:r>
    </w:p>
    <w:p w14:paraId="2214D346" w14:textId="5D9C5B56" w:rsidR="006B01F1" w:rsidRPr="006E1729" w:rsidRDefault="006373FA" w:rsidP="006E1729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373FA">
        <w:rPr>
          <w:rFonts w:ascii="Times New Roman" w:eastAsia="標楷體" w:hAnsi="Times New Roman" w:cs="Times New Roman"/>
          <w:sz w:val="28"/>
          <w:szCs w:val="28"/>
        </w:rPr>
        <w:t>SVTR: Scene Text Recognition with a Single Visual Model</w:t>
      </w:r>
    </w:p>
    <w:p w14:paraId="28543B41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論文地址：</w:t>
      </w:r>
    </w:p>
    <w:p w14:paraId="0A9753E8" w14:textId="0B55C24C" w:rsidR="00BB09CE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5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https://arxiv.org/abs/2205.00159</w:t>
        </w:r>
      </w:hyperlink>
    </w:p>
    <w:p w14:paraId="34060F79" w14:textId="705DC0FE" w:rsidR="006373FA" w:rsidRP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模型代碼開源地址：</w:t>
      </w:r>
    </w:p>
    <w:p w14:paraId="783632D7" w14:textId="0E44DD42" w:rsidR="006373FA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6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https://github.com/PaddlePaddle/PaddleOCR</w:t>
        </w:r>
      </w:hyperlink>
    </w:p>
    <w:p w14:paraId="465636B5" w14:textId="49E5B039" w:rsidR="006373FA" w:rsidRDefault="00142F63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技術簡介：</w:t>
      </w:r>
    </w:p>
    <w:p w14:paraId="2B4598C0" w14:textId="61735BF6" w:rsidR="008922DC" w:rsidRDefault="008922DC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8922D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36C3154" wp14:editId="41930093">
            <wp:extent cx="4968000" cy="3448800"/>
            <wp:effectExtent l="0" t="0" r="4445" b="0"/>
            <wp:docPr id="239419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AF00" w14:textId="77777777" w:rsidR="008B4260" w:rsidRDefault="008B4260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108F0749" w14:textId="052D7F12" w:rsidR="0031491C" w:rsidRDefault="0016404F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  <w:r w:rsidRPr="0016404F">
        <w:rPr>
          <w:rFonts w:ascii="標楷體" w:eastAsia="標楷體" w:hAnsi="標楷體" w:hint="eastAsia"/>
          <w:sz w:val="28"/>
          <w:szCs w:val="28"/>
        </w:rPr>
        <w:t>場景文字識別可以看作是一個從圖像映射到序列的任務。大多數的識別算法通常由兩個模塊構成，</w:t>
      </w:r>
      <w:r w:rsidR="007D2DFC">
        <w:rPr>
          <w:rFonts w:ascii="標楷體" w:eastAsia="標楷體" w:hAnsi="標楷體" w:hint="eastAsia"/>
          <w:sz w:val="28"/>
          <w:szCs w:val="28"/>
        </w:rPr>
        <w:t>分別包含</w:t>
      </w:r>
      <w:proofErr w:type="gramStart"/>
      <w:r w:rsidRPr="0016404F">
        <w:rPr>
          <w:rFonts w:ascii="標楷體" w:eastAsia="標楷體" w:hAnsi="標楷體" w:hint="eastAsia"/>
          <w:sz w:val="28"/>
          <w:szCs w:val="28"/>
        </w:rPr>
        <w:t>用於特征提取</w:t>
      </w:r>
      <w:proofErr w:type="gramEnd"/>
      <w:r w:rsidRPr="0016404F">
        <w:rPr>
          <w:rFonts w:ascii="標楷體" w:eastAsia="標楷體" w:hAnsi="標楷體" w:hint="eastAsia"/>
          <w:sz w:val="28"/>
          <w:szCs w:val="28"/>
        </w:rPr>
        <w:t>的視覺模塊</w:t>
      </w:r>
      <w:r w:rsidR="007D2DFC">
        <w:rPr>
          <w:rFonts w:ascii="標楷體" w:eastAsia="標楷體" w:hAnsi="標楷體" w:hint="eastAsia"/>
          <w:sz w:val="28"/>
          <w:szCs w:val="28"/>
        </w:rPr>
        <w:t>，</w:t>
      </w:r>
      <w:r w:rsidRPr="0016404F">
        <w:rPr>
          <w:rFonts w:ascii="標楷體" w:eastAsia="標楷體" w:hAnsi="標楷體" w:hint="eastAsia"/>
          <w:sz w:val="28"/>
          <w:szCs w:val="28"/>
        </w:rPr>
        <w:t>以及用於文本輸出的序列模塊。比如早期基於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CNN-RNN</w:t>
      </w:r>
      <w:r w:rsidRPr="0016404F">
        <w:rPr>
          <w:rFonts w:ascii="標楷體" w:eastAsia="標楷體" w:hAnsi="標楷體" w:hint="eastAsia"/>
          <w:sz w:val="28"/>
          <w:szCs w:val="28"/>
        </w:rPr>
        <w:t>的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CRNN</w:t>
      </w:r>
      <w:r w:rsidRPr="0016404F">
        <w:rPr>
          <w:rFonts w:ascii="標楷體" w:eastAsia="標楷體" w:hAnsi="標楷體" w:hint="eastAsia"/>
          <w:sz w:val="28"/>
          <w:szCs w:val="28"/>
        </w:rPr>
        <w:t>，和現在一些基於注意力機制，進行自回歸式解碼</w:t>
      </w:r>
      <w:r w:rsidRPr="0016404F">
        <w:rPr>
          <w:rFonts w:ascii="標楷體" w:eastAsia="標楷體" w:hAnsi="標楷體" w:hint="eastAsia"/>
          <w:sz w:val="28"/>
          <w:szCs w:val="28"/>
        </w:rPr>
        <w:lastRenderedPageBreak/>
        <w:t>的算法</w:t>
      </w:r>
      <w:r w:rsidR="008922DC">
        <w:rPr>
          <w:rFonts w:ascii="標楷體" w:eastAsia="標楷體" w:hAnsi="標楷體" w:hint="eastAsia"/>
          <w:sz w:val="28"/>
          <w:szCs w:val="28"/>
        </w:rPr>
        <w:t>，如上圖</w:t>
      </w:r>
      <w:r w:rsidR="00915DA0">
        <w:rPr>
          <w:rFonts w:ascii="標楷體" w:eastAsia="標楷體" w:hAnsi="標楷體" w:hint="eastAsia"/>
          <w:sz w:val="28"/>
          <w:szCs w:val="28"/>
        </w:rPr>
        <w:t>（圖一）</w:t>
      </w:r>
      <w:r w:rsidR="008922DC">
        <w:rPr>
          <w:rFonts w:ascii="標楷體" w:eastAsia="標楷體" w:hAnsi="標楷體" w:hint="eastAsia"/>
          <w:sz w:val="28"/>
          <w:szCs w:val="28"/>
        </w:rPr>
        <w:t>所示</w:t>
      </w:r>
      <w:r w:rsidRPr="0016404F">
        <w:rPr>
          <w:rFonts w:ascii="標楷體" w:eastAsia="標楷體" w:hAnsi="標楷體" w:hint="eastAsia"/>
          <w:sz w:val="28"/>
          <w:szCs w:val="28"/>
        </w:rPr>
        <w:t>。但是這樣</w:t>
      </w:r>
      <w:r w:rsidR="00915DA0">
        <w:rPr>
          <w:rFonts w:ascii="標楷體" w:eastAsia="標楷體" w:hAnsi="標楷體" w:hint="eastAsia"/>
          <w:sz w:val="28"/>
          <w:szCs w:val="28"/>
        </w:rPr>
        <w:t>設計出之</w:t>
      </w:r>
      <w:r w:rsidRPr="0016404F">
        <w:rPr>
          <w:rFonts w:ascii="標楷體" w:eastAsia="標楷體" w:hAnsi="標楷體" w:hint="eastAsia"/>
          <w:sz w:val="28"/>
          <w:szCs w:val="28"/>
        </w:rPr>
        <w:t>雙階段算法的推理速度往往較慢，難以滿足工業應用的需求。因此</w:t>
      </w:r>
      <w:r w:rsidR="007D2DFC">
        <w:rPr>
          <w:rFonts w:ascii="標楷體" w:eastAsia="標楷體" w:hAnsi="標楷體" w:hint="eastAsia"/>
          <w:sz w:val="28"/>
          <w:szCs w:val="28"/>
        </w:rPr>
        <w:t>該論文</w:t>
      </w:r>
      <w:r w:rsidRPr="0016404F">
        <w:rPr>
          <w:rFonts w:ascii="標楷體" w:eastAsia="標楷體" w:hAnsi="標楷體" w:hint="eastAsia"/>
          <w:sz w:val="28"/>
          <w:szCs w:val="28"/>
        </w:rPr>
        <w:t>從推理速度和模型性能的雙重角度出發，提出了只由</w:t>
      </w:r>
      <w:r w:rsidRPr="007D2DFC">
        <w:rPr>
          <w:rFonts w:ascii="Times New Roman" w:eastAsia="標楷體" w:hAnsi="Times New Roman" w:cs="Times New Roman"/>
          <w:sz w:val="28"/>
          <w:szCs w:val="28"/>
        </w:rPr>
        <w:t>Transformer</w:t>
      </w:r>
      <w:r w:rsidRPr="0016404F">
        <w:rPr>
          <w:rFonts w:ascii="標楷體" w:eastAsia="標楷體" w:hAnsi="標楷體" w:hint="eastAsia"/>
          <w:sz w:val="28"/>
          <w:szCs w:val="28"/>
        </w:rPr>
        <w:t>構成的純視覺</w:t>
      </w:r>
      <w:proofErr w:type="gramStart"/>
      <w:r w:rsidRPr="0016404F">
        <w:rPr>
          <w:rFonts w:ascii="標楷體" w:eastAsia="標楷體" w:hAnsi="標楷體" w:hint="eastAsia"/>
          <w:sz w:val="28"/>
          <w:szCs w:val="28"/>
        </w:rPr>
        <w:t>模塊網絡</w:t>
      </w:r>
      <w:proofErr w:type="gramEnd"/>
      <w:r w:rsidRPr="007D2DFC">
        <w:rPr>
          <w:rFonts w:ascii="Times New Roman" w:eastAsia="標楷體" w:hAnsi="Times New Roman" w:cs="Times New Roman"/>
          <w:sz w:val="28"/>
          <w:szCs w:val="28"/>
        </w:rPr>
        <w:t>SVTR</w:t>
      </w:r>
      <w:r w:rsidRPr="0016404F">
        <w:rPr>
          <w:rFonts w:ascii="標楷體" w:eastAsia="標楷體" w:hAnsi="標楷體" w:hint="eastAsia"/>
          <w:sz w:val="28"/>
          <w:szCs w:val="28"/>
        </w:rPr>
        <w:t>，在</w:t>
      </w:r>
      <w:r w:rsidR="007D2DFC">
        <w:rPr>
          <w:rFonts w:ascii="標楷體" w:eastAsia="標楷體" w:hAnsi="標楷體" w:hint="eastAsia"/>
          <w:sz w:val="28"/>
          <w:szCs w:val="28"/>
        </w:rPr>
        <w:t>消費級</w:t>
      </w:r>
      <w:r w:rsidR="00F60862">
        <w:rPr>
          <w:rFonts w:ascii="Times New Roman" w:eastAsia="標楷體" w:hAnsi="Times New Roman" w:cs="Times New Roman" w:hint="eastAsia"/>
          <w:sz w:val="28"/>
          <w:szCs w:val="28"/>
        </w:rPr>
        <w:t>顯示卡</w:t>
      </w:r>
      <w:r w:rsidRPr="0016404F">
        <w:rPr>
          <w:rFonts w:ascii="標楷體" w:eastAsia="標楷體" w:hAnsi="標楷體" w:hint="eastAsia"/>
          <w:sz w:val="28"/>
          <w:szCs w:val="28"/>
        </w:rPr>
        <w:t>上達到了</w:t>
      </w:r>
      <w:r w:rsidR="007D2DFC">
        <w:rPr>
          <w:rFonts w:ascii="標楷體" w:eastAsia="標楷體" w:hAnsi="標楷體" w:hint="eastAsia"/>
          <w:sz w:val="28"/>
          <w:szCs w:val="28"/>
        </w:rPr>
        <w:t>毫秒級</w:t>
      </w:r>
      <w:r w:rsidRPr="0016404F">
        <w:rPr>
          <w:rFonts w:ascii="標楷體" w:eastAsia="標楷體" w:hAnsi="標楷體" w:hint="eastAsia"/>
          <w:sz w:val="28"/>
          <w:szCs w:val="28"/>
        </w:rPr>
        <w:t>的推理速度，並且參數量僅有</w:t>
      </w:r>
      <w:r w:rsidRPr="007D2DFC">
        <w:rPr>
          <w:rFonts w:ascii="Times New Roman" w:eastAsia="標楷體" w:hAnsi="Times New Roman" w:cs="Times New Roman"/>
          <w:sz w:val="28"/>
          <w:szCs w:val="28"/>
        </w:rPr>
        <w:t>6</w:t>
      </w:r>
      <w:r w:rsidR="007D2DFC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7D2DFC">
        <w:rPr>
          <w:rFonts w:ascii="Times New Roman" w:eastAsia="標楷體" w:hAnsi="Times New Roman" w:cs="Times New Roman"/>
          <w:sz w:val="28"/>
          <w:szCs w:val="28"/>
        </w:rPr>
        <w:t>M</w:t>
      </w:r>
      <w:r w:rsidRPr="0016404F">
        <w:rPr>
          <w:rFonts w:ascii="標楷體" w:eastAsia="標楷體" w:hAnsi="標楷體" w:hint="eastAsia"/>
          <w:sz w:val="28"/>
          <w:szCs w:val="28"/>
        </w:rPr>
        <w:t>。</w:t>
      </w:r>
    </w:p>
    <w:p w14:paraId="24CCF5E3" w14:textId="77777777" w:rsidR="008B4260" w:rsidRDefault="008B4260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</w:p>
    <w:p w14:paraId="3B174E34" w14:textId="67DA8A6B" w:rsidR="0031491C" w:rsidRDefault="0031491C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A1305CD" wp14:editId="7BC73702">
            <wp:extent cx="4968000" cy="2340000"/>
            <wp:effectExtent l="0" t="0" r="4445" b="3175"/>
            <wp:docPr id="1624913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5C85E" w14:textId="77777777" w:rsidR="008B4260" w:rsidRDefault="008B4260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4B45588A" w14:textId="77777777" w:rsidR="00F60862" w:rsidRDefault="0031491C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上圖</w:t>
      </w:r>
      <w:r w:rsidR="00915DA0">
        <w:rPr>
          <w:rFonts w:ascii="標楷體" w:eastAsia="標楷體" w:hAnsi="標楷體" w:hint="eastAsia"/>
          <w:sz w:val="28"/>
          <w:szCs w:val="28"/>
        </w:rPr>
        <w:t>（圖二）</w:t>
      </w:r>
      <w:r>
        <w:rPr>
          <w:rFonts w:ascii="標楷體" w:eastAsia="標楷體" w:hAnsi="標楷體" w:hint="eastAsia"/>
          <w:sz w:val="28"/>
          <w:szCs w:val="28"/>
        </w:rPr>
        <w:t>為該論文所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提出</w:t>
      </w:r>
      <w:r>
        <w:rPr>
          <w:rFonts w:ascii="標楷體" w:eastAsia="標楷體" w:hAnsi="標楷體" w:hint="eastAsia"/>
          <w:sz w:val="28"/>
          <w:szCs w:val="28"/>
        </w:rPr>
        <w:t>模塊網路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SVTR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的整體結構，</w:t>
      </w:r>
      <w:proofErr w:type="gramStart"/>
      <w:r w:rsidR="00C617AF" w:rsidRPr="00C617AF">
        <w:rPr>
          <w:rFonts w:ascii="標楷體" w:eastAsia="標楷體" w:hAnsi="標楷體" w:hint="eastAsia"/>
          <w:sz w:val="28"/>
          <w:szCs w:val="28"/>
        </w:rPr>
        <w:t>采用類似於</w:t>
      </w:r>
      <w:proofErr w:type="spellStart"/>
      <w:proofErr w:type="gramEnd"/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SwinTransformer</w:t>
      </w:r>
      <w:proofErr w:type="spellEnd"/>
      <w:r w:rsidR="00C617AF" w:rsidRPr="00C617AF">
        <w:rPr>
          <w:rFonts w:ascii="標楷體" w:eastAsia="標楷體" w:hAnsi="標楷體" w:hint="eastAsia"/>
          <w:sz w:val="28"/>
          <w:szCs w:val="28"/>
        </w:rPr>
        <w:t>的視覺模型和一個全連接層以及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CTC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解碼器進行文本序列預測。</w:t>
      </w:r>
    </w:p>
    <w:p w14:paraId="22A92449" w14:textId="115EB7E7" w:rsidR="00C617AF" w:rsidRDefault="00C617AF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C617AF">
        <w:rPr>
          <w:rFonts w:ascii="標楷體" w:eastAsia="標楷體" w:hAnsi="標楷體" w:hint="eastAsia"/>
          <w:sz w:val="28"/>
          <w:szCs w:val="28"/>
        </w:rPr>
        <w:t>首先和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</w:t>
      </w:r>
      <w:r w:rsidR="00071285" w:rsidRPr="008B7F11">
        <w:rPr>
          <w:rFonts w:ascii="Times New Roman" w:eastAsia="標楷體" w:hAnsi="Times New Roman" w:cs="Times New Roman"/>
          <w:sz w:val="28"/>
          <w:szCs w:val="28"/>
        </w:rPr>
        <w:t>T</w:t>
      </w:r>
      <w:proofErr w:type="spellEnd"/>
      <w:r w:rsidR="008B7F11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類似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將輸入尺寸為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H</m:t>
        </m:r>
        <m:r>
          <w:rPr>
            <w:rFonts w:ascii="Cambria Math" w:eastAsia="標楷體" w:hAnsi="Cambria Math"/>
            <w:sz w:val="28"/>
            <w:szCs w:val="28"/>
          </w:rPr>
          <m:t>×W×3</m:t>
        </m:r>
      </m:oMath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圖像按照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進行劃分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得到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W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0</m:t>
            </m:r>
          </m:sub>
        </m:sSub>
      </m:oMath>
      <w:r w:rsidRPr="00C617AF">
        <w:rPr>
          <w:rFonts w:ascii="標楷體" w:eastAsia="標楷體" w:hAnsi="標楷體" w:hint="eastAsia"/>
          <w:sz w:val="28"/>
          <w:szCs w:val="28"/>
        </w:rPr>
        <w:t xml:space="preserve"> </w:t>
      </w:r>
      <w:r w:rsidRPr="008B7F11">
        <w:rPr>
          <w:rFonts w:ascii="Times New Roman" w:eastAsia="標楷體" w:hAnsi="Times New Roman" w:cs="Times New Roman"/>
          <w:sz w:val="28"/>
          <w:szCs w:val="28"/>
        </w:rPr>
        <w:t>Embeddings</w:t>
      </w:r>
      <w:r w:rsidRPr="00C617AF">
        <w:rPr>
          <w:rFonts w:ascii="標楷體" w:eastAsia="標楷體" w:hAnsi="標楷體" w:hint="eastAsia"/>
          <w:sz w:val="28"/>
          <w:szCs w:val="28"/>
        </w:rPr>
        <w:t>。本文采用的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操作和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ViT</w:t>
      </w:r>
      <w:proofErr w:type="spellEnd"/>
      <w:r w:rsidRPr="00C617AF">
        <w:rPr>
          <w:rFonts w:ascii="標楷體" w:eastAsia="標楷體" w:hAnsi="標楷體" w:hint="eastAsia"/>
          <w:sz w:val="28"/>
          <w:szCs w:val="28"/>
        </w:rPr>
        <w:t>中的有些許差異，其由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兩層步距為</w:t>
      </w:r>
      <w:proofErr w:type="gramEnd"/>
      <w:r w:rsidRPr="008B7F11">
        <w:rPr>
          <w:rFonts w:ascii="Times New Roman" w:eastAsia="標楷體" w:hAnsi="Times New Roman" w:cs="Times New Roman"/>
          <w:sz w:val="28"/>
          <w:szCs w:val="28"/>
        </w:rPr>
        <w:t>2</w:t>
      </w:r>
      <w:r w:rsidRPr="00C617AF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卷積核</w:t>
      </w:r>
      <w:proofErr w:type="gramEnd"/>
      <w:r w:rsidRPr="00C617AF">
        <w:rPr>
          <w:rFonts w:ascii="標楷體" w:eastAsia="標楷體" w:hAnsi="標楷體" w:hint="eastAsia"/>
          <w:sz w:val="28"/>
          <w:szCs w:val="28"/>
        </w:rPr>
        <w:t>大小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為卷積層</w:t>
      </w:r>
      <w:proofErr w:type="gramEnd"/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Pr="00C617AF">
        <w:rPr>
          <w:rFonts w:ascii="標楷體" w:eastAsia="標楷體" w:hAnsi="標楷體" w:hint="eastAsia"/>
          <w:sz w:val="28"/>
          <w:szCs w:val="28"/>
        </w:rPr>
        <w:t>，以及</w:t>
      </w:r>
      <w:r w:rsidRPr="008B7F11">
        <w:rPr>
          <w:rFonts w:ascii="Times New Roman" w:eastAsia="標楷體" w:hAnsi="Times New Roman" w:cs="Times New Roman"/>
          <w:sz w:val="28"/>
          <w:szCs w:val="28"/>
        </w:rPr>
        <w:t>BN</w:t>
      </w:r>
      <w:r w:rsidRPr="00C617AF">
        <w:rPr>
          <w:rFonts w:ascii="標楷體" w:eastAsia="標楷體" w:hAnsi="標楷體" w:hint="eastAsia"/>
          <w:sz w:val="28"/>
          <w:szCs w:val="28"/>
        </w:rPr>
        <w:t>層構成。這樣不同的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之</w:t>
      </w:r>
      <w:r w:rsidRPr="00C617AF">
        <w:rPr>
          <w:rFonts w:ascii="標楷體" w:eastAsia="標楷體" w:hAnsi="標楷體" w:hint="eastAsia"/>
          <w:sz w:val="28"/>
          <w:szCs w:val="28"/>
        </w:rPr>
        <w:lastRenderedPageBreak/>
        <w:t>間是存在著重疊的，</w:t>
      </w:r>
      <w:r w:rsidR="008B7F11">
        <w:rPr>
          <w:rFonts w:ascii="標楷體" w:eastAsia="標楷體" w:hAnsi="標楷體" w:hint="eastAsia"/>
          <w:sz w:val="28"/>
          <w:szCs w:val="28"/>
        </w:rPr>
        <w:t>如下圖</w:t>
      </w:r>
      <w:r w:rsidR="008B4260">
        <w:rPr>
          <w:rFonts w:ascii="標楷體" w:eastAsia="標楷體" w:hAnsi="標楷體" w:hint="eastAsia"/>
          <w:sz w:val="28"/>
          <w:szCs w:val="28"/>
        </w:rPr>
        <w:t>（圖三）</w:t>
      </w:r>
      <w:r w:rsidRPr="00C617AF">
        <w:rPr>
          <w:rFonts w:ascii="標楷體" w:eastAsia="標楷體" w:hAnsi="標楷體" w:hint="eastAsia"/>
          <w:sz w:val="28"/>
          <w:szCs w:val="28"/>
        </w:rPr>
        <w:t>所示。經過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後的序列將經過一系列的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，每一個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都由一系列的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Mixing Block</w:t>
      </w:r>
      <w:r w:rsidRPr="00C617AF">
        <w:rPr>
          <w:rFonts w:ascii="標楷體" w:eastAsia="標楷體" w:hAnsi="標楷體" w:hint="eastAsia"/>
          <w:sz w:val="28"/>
          <w:szCs w:val="28"/>
        </w:rPr>
        <w:t>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Merging Layer</w:t>
      </w:r>
      <w:r w:rsidRPr="00C617AF">
        <w:rPr>
          <w:rFonts w:ascii="標楷體" w:eastAsia="標楷體" w:hAnsi="標楷體" w:hint="eastAsia"/>
          <w:sz w:val="28"/>
          <w:szCs w:val="28"/>
        </w:rPr>
        <w:t>構成。</w:t>
      </w:r>
    </w:p>
    <w:p w14:paraId="2A3562EE" w14:textId="77777777" w:rsidR="008B4260" w:rsidRDefault="008B4260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67329C91" w14:textId="15167BF6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A0E3AB3" wp14:editId="7D0C12CB">
            <wp:extent cx="4968000" cy="3348000"/>
            <wp:effectExtent l="0" t="0" r="4445" b="5080"/>
            <wp:docPr id="1323008250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968A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30CF134E" w14:textId="67E9A28C" w:rsidR="00B82572" w:rsidRDefault="00B82572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 w:hint="eastAsia"/>
          <w:sz w:val="28"/>
          <w:szCs w:val="28"/>
        </w:rPr>
        <w:t>作者認為文本識別需要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兩種特征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。第一種是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局部特征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，如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筆畫特征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。它編碼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了字符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的不同部分之間的形態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特征和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相關性。第二種是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字符間的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依賴性，如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不同字符之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間或文字與非文字成分之間的相關性。因此，作者設計了兩個混合模塊，即</w:t>
      </w:r>
      <w:r w:rsidRPr="009F32A3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 xml:space="preserve">和 </w:t>
      </w:r>
      <w:r w:rsidRPr="009F32A3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，通過使用不同大小感受的自注意層來實現。如</w:t>
      </w:r>
      <w:r w:rsidR="009F32A3">
        <w:rPr>
          <w:rFonts w:ascii="標楷體" w:eastAsia="標楷體" w:hAnsi="標楷體" w:hint="eastAsia"/>
          <w:sz w:val="28"/>
          <w:szCs w:val="28"/>
        </w:rPr>
        <w:t>下圖</w:t>
      </w:r>
      <w:r w:rsidRPr="00B82572">
        <w:rPr>
          <w:rFonts w:ascii="標楷體" w:eastAsia="標楷體" w:hAnsi="標楷體" w:hint="eastAsia"/>
          <w:sz w:val="28"/>
          <w:szCs w:val="28"/>
        </w:rPr>
        <w:t>所示。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>層本質上就是一個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 xml:space="preserve">Transformer </w:t>
      </w:r>
      <w:r w:rsidR="00242FA6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lock</w:t>
      </w:r>
      <w:r w:rsidRPr="00B82572">
        <w:rPr>
          <w:rFonts w:ascii="標楷體" w:eastAsia="標楷體" w:hAnsi="標楷體" w:hint="eastAsia"/>
          <w:sz w:val="28"/>
          <w:szCs w:val="28"/>
        </w:rPr>
        <w:t>，由一個多頭自注意層，一個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Layer Norm</w:t>
      </w:r>
      <w:r w:rsidRPr="00B82572">
        <w:rPr>
          <w:rFonts w:ascii="標楷體" w:eastAsia="標楷體" w:hAnsi="標楷體" w:hint="eastAsia"/>
          <w:sz w:val="28"/>
          <w:szCs w:val="28"/>
        </w:rPr>
        <w:t>層，以及一個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MLP</w:t>
      </w:r>
      <w:r w:rsidRPr="00B82572">
        <w:rPr>
          <w:rFonts w:ascii="標楷體" w:eastAsia="標楷體" w:hAnsi="標楷體" w:hint="eastAsia"/>
          <w:sz w:val="28"/>
          <w:szCs w:val="28"/>
        </w:rPr>
        <w:t>層構</w:t>
      </w:r>
      <w:r w:rsidRPr="00B82572">
        <w:rPr>
          <w:rFonts w:ascii="標楷體" w:eastAsia="標楷體" w:hAnsi="標楷體" w:hint="eastAsia"/>
          <w:sz w:val="28"/>
          <w:szCs w:val="28"/>
        </w:rPr>
        <w:lastRenderedPageBreak/>
        <w:t>成。通過自注意力機制的全局建模特性來進行全局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字符建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模。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則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是采用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了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帶窗的自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注意層，窗大小設置為了</w:t>
      </w:r>
      <w:r w:rsidR="00242FA6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7</m:t>
        </m:r>
        <m:r>
          <w:rPr>
            <w:rFonts w:ascii="Cambria Math" w:eastAsia="標楷體" w:hAnsi="Cambria Math"/>
            <w:sz w:val="28"/>
            <w:szCs w:val="28"/>
          </w:rPr>
          <m:t>×</m:t>
        </m:r>
        <m:r>
          <w:rPr>
            <w:rFonts w:ascii="Cambria Math" w:eastAsia="標楷體" w:hAnsi="Cambria Math" w:hint="eastAsia"/>
            <w:sz w:val="28"/>
            <w:szCs w:val="28"/>
          </w:rPr>
          <m:t>11</m:t>
        </m:r>
      </m:oMath>
      <w:r w:rsidR="00242FA6">
        <w:rPr>
          <w:rFonts w:ascii="標楷體" w:eastAsia="標楷體" w:hAnsi="標楷體" w:hint="eastAsia"/>
          <w:sz w:val="28"/>
          <w:szCs w:val="28"/>
        </w:rPr>
        <w:t>。</w:t>
      </w:r>
    </w:p>
    <w:p w14:paraId="7AAE4FBE" w14:textId="77777777" w:rsidR="00710D9B" w:rsidRDefault="00710D9B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23417B02" w14:textId="0CA43C75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7CF1EAF" wp14:editId="5339E850">
            <wp:extent cx="4968000" cy="1731600"/>
            <wp:effectExtent l="0" t="0" r="4445" b="2540"/>
            <wp:docPr id="55106982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D82C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1DAE6229" w14:textId="0CB6F0A5" w:rsidR="006E1729" w:rsidRPr="008B4260" w:rsidRDefault="00B82572" w:rsidP="00710D9B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F772F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層扮演著將輸入序列進行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下采樣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的角色。其由高度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方向步距為</w:t>
      </w:r>
      <w:proofErr w:type="gramEnd"/>
      <w:r w:rsidRPr="00F772FC">
        <w:rPr>
          <w:rFonts w:ascii="Times New Roman" w:eastAsia="標楷體" w:hAnsi="Times New Roman" w:cs="Times New Roman"/>
          <w:sz w:val="28"/>
          <w:szCs w:val="28"/>
        </w:rPr>
        <w:t>2</w:t>
      </w:r>
      <w:r w:rsidRPr="00B82572">
        <w:rPr>
          <w:rFonts w:ascii="標楷體" w:eastAsia="標楷體" w:hAnsi="標楷體" w:hint="eastAsia"/>
          <w:sz w:val="28"/>
          <w:szCs w:val="28"/>
        </w:rPr>
        <w:t>，寬度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方向步距為</w:t>
      </w:r>
      <w:proofErr w:type="gramEnd"/>
      <w:r w:rsidRPr="00F772FC">
        <w:rPr>
          <w:rFonts w:ascii="Times New Roman" w:eastAsia="標楷體" w:hAnsi="Times New Roman" w:cs="Times New Roman"/>
          <w:sz w:val="28"/>
          <w:szCs w:val="28"/>
        </w:rPr>
        <w:t>1</w:t>
      </w:r>
      <w:r w:rsidRPr="00B82572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卷積核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大小為</w:t>
      </w:r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的卷積層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構成。將輸入序列的尺寸由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h×w×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縮小為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。同時每經過一次</w:t>
      </w:r>
      <w:r w:rsidRPr="008362B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層，序列的</w:t>
      </w:r>
      <w:r w:rsidRPr="008362BC">
        <w:rPr>
          <w:rFonts w:ascii="Times New Roman" w:eastAsia="標楷體" w:hAnsi="Times New Roman" w:cs="Times New Roman"/>
          <w:sz w:val="28"/>
          <w:szCs w:val="28"/>
        </w:rPr>
        <w:t>Channel</w:t>
      </w:r>
      <w:r w:rsidRPr="00B82572">
        <w:rPr>
          <w:rFonts w:ascii="標楷體" w:eastAsia="標楷體" w:hAnsi="標楷體" w:hint="eastAsia"/>
          <w:sz w:val="28"/>
          <w:szCs w:val="28"/>
        </w:rPr>
        <w:t>維度也會增大，從而彌補在高度上的信息損失。</w:t>
      </w:r>
    </w:p>
    <w:p w14:paraId="683FAD0F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2151A0E5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66F997FD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14ECBC3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97FED5C" w14:textId="77777777" w:rsidR="0051118A" w:rsidRPr="0051118A" w:rsidRDefault="0051118A" w:rsidP="0051118A">
      <w:pPr>
        <w:widowControl/>
        <w:rPr>
          <w:rFonts w:ascii="標楷體" w:eastAsia="標楷體" w:hAnsi="標楷體"/>
          <w:sz w:val="28"/>
          <w:szCs w:val="28"/>
        </w:rPr>
      </w:pPr>
    </w:p>
    <w:p w14:paraId="10241F37" w14:textId="4455E421" w:rsidR="00150900" w:rsidRDefault="00150900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</w:t>
      </w:r>
      <w:r w:rsidR="00DD4C23">
        <w:rPr>
          <w:rFonts w:ascii="標楷體" w:eastAsia="標楷體" w:hAnsi="標楷體" w:hint="eastAsia"/>
          <w:b/>
          <w:bCs/>
          <w:sz w:val="40"/>
          <w:szCs w:val="36"/>
        </w:rPr>
        <w:t>（後端）</w:t>
      </w:r>
    </w:p>
    <w:p w14:paraId="375E18A5" w14:textId="006A6C5B" w:rsidR="00020496" w:rsidRPr="00020496" w:rsidRDefault="00020496" w:rsidP="00020496">
      <w:pPr>
        <w:pStyle w:val="a3"/>
        <w:numPr>
          <w:ilvl w:val="0"/>
          <w:numId w:val="16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app.py</w:t>
      </w:r>
    </w:p>
    <w:p w14:paraId="64302972" w14:textId="77777777" w:rsidR="00020496" w:rsidRPr="00020496" w:rsidRDefault="00020496" w:rsidP="00020496">
      <w:pPr>
        <w:jc w:val="both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09657426" w14:textId="6E59F673" w:rsidR="00150900" w:rsidRDefault="00020496">
      <w:pPr>
        <w:widowControl/>
        <w:rPr>
          <w:rFonts w:ascii="標楷體" w:eastAsia="標楷體" w:hAnsi="標楷體"/>
          <w:b/>
          <w:bCs/>
          <w:sz w:val="40"/>
          <w:szCs w:val="36"/>
        </w:rPr>
      </w:pPr>
      <w:r w:rsidRPr="00020496">
        <w:rPr>
          <w:rFonts w:ascii="標楷體" w:eastAsia="標楷體" w:hAnsi="標楷體"/>
          <w:b/>
          <w:bCs/>
          <w:sz w:val="40"/>
          <w:szCs w:val="36"/>
        </w:rPr>
        <w:drawing>
          <wp:inline distT="0" distB="0" distL="0" distR="0" wp14:anchorId="0C508407" wp14:editId="517822E8">
            <wp:extent cx="5274310" cy="7677785"/>
            <wp:effectExtent l="0" t="0" r="2540" b="0"/>
            <wp:docPr id="14076526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2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4788" w14:textId="24B6D1BB" w:rsidR="00020496" w:rsidRDefault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20496">
        <w:rPr>
          <w:rFonts w:ascii="標楷體" w:eastAsia="標楷體" w:hAnsi="標楷體"/>
          <w:b/>
          <w:bCs/>
          <w:sz w:val="28"/>
          <w:szCs w:val="28"/>
        </w:rPr>
        <w:lastRenderedPageBreak/>
        <w:drawing>
          <wp:inline distT="0" distB="0" distL="0" distR="0" wp14:anchorId="1498B0FA" wp14:editId="5C1F0873">
            <wp:extent cx="5274310" cy="8697595"/>
            <wp:effectExtent l="0" t="0" r="2540" b="8255"/>
            <wp:docPr id="21348098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98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7FF4" w14:textId="262BB3DE" w:rsidR="00020496" w:rsidRDefault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20496">
        <w:rPr>
          <w:rFonts w:ascii="標楷體" w:eastAsia="標楷體" w:hAnsi="標楷體"/>
          <w:b/>
          <w:bCs/>
          <w:sz w:val="28"/>
          <w:szCs w:val="28"/>
        </w:rPr>
        <w:lastRenderedPageBreak/>
        <w:drawing>
          <wp:inline distT="0" distB="0" distL="0" distR="0" wp14:anchorId="75A00591" wp14:editId="35A1D18F">
            <wp:extent cx="5274310" cy="8369935"/>
            <wp:effectExtent l="0" t="0" r="2540" b="0"/>
            <wp:docPr id="16046203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03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7FA8" w14:textId="236ECDF7" w:rsidR="00020496" w:rsidRDefault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20496">
        <w:rPr>
          <w:rFonts w:ascii="標楷體" w:eastAsia="標楷體" w:hAnsi="標楷體"/>
          <w:b/>
          <w:bCs/>
          <w:sz w:val="28"/>
          <w:szCs w:val="28"/>
        </w:rPr>
        <w:lastRenderedPageBreak/>
        <w:drawing>
          <wp:inline distT="0" distB="0" distL="0" distR="0" wp14:anchorId="6CE0367F" wp14:editId="59375B9D">
            <wp:extent cx="5274310" cy="4115435"/>
            <wp:effectExtent l="0" t="0" r="2540" b="0"/>
            <wp:docPr id="12238242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24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FFC" w14:textId="359AA2F9" w:rsidR="00DD4C23" w:rsidRPr="00DD4C23" w:rsidRDefault="00020496" w:rsidP="00DD4C23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 w:hint="eastAsia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ocr.py</w:t>
      </w:r>
    </w:p>
    <w:p w14:paraId="3A73B79F" w14:textId="2EA97639" w:rsidR="00020496" w:rsidRDefault="00DD4C23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sz w:val="28"/>
          <w:szCs w:val="28"/>
        </w:rPr>
        <w:drawing>
          <wp:inline distT="0" distB="0" distL="0" distR="0" wp14:anchorId="362922A1" wp14:editId="21A393CE">
            <wp:extent cx="5274310" cy="4048760"/>
            <wp:effectExtent l="0" t="0" r="2540" b="8890"/>
            <wp:docPr id="16596703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03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EEEF" w14:textId="779E3454" w:rsidR="00DD4C23" w:rsidRDefault="00DD4C23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sz w:val="28"/>
          <w:szCs w:val="28"/>
        </w:rPr>
        <w:lastRenderedPageBreak/>
        <w:drawing>
          <wp:inline distT="0" distB="0" distL="0" distR="0" wp14:anchorId="6C6C6BAC" wp14:editId="27AA8BF5">
            <wp:extent cx="5274310" cy="4728210"/>
            <wp:effectExtent l="0" t="0" r="2540" b="0"/>
            <wp:docPr id="9484666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66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7C8A" w14:textId="77777777" w:rsidR="00DD4C23" w:rsidRDefault="00DD4C23">
      <w:pPr>
        <w:widowControl/>
        <w:rPr>
          <w:rFonts w:ascii="標楷體" w:eastAsia="標楷體" w:hAnsi="標楷體" w:hint="eastAsia"/>
          <w:b/>
          <w:bCs/>
          <w:sz w:val="28"/>
          <w:szCs w:val="28"/>
        </w:rPr>
      </w:pPr>
    </w:p>
    <w:p w14:paraId="4C345BC9" w14:textId="1BED71AC" w:rsidR="00020496" w:rsidRP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e</w:t>
      </w:r>
      <w:r w:rsidRPr="00020496">
        <w:rPr>
          <w:rFonts w:ascii="Times New Roman" w:eastAsia="標楷體" w:hAnsi="Times New Roman" w:cs="Times New Roman"/>
          <w:sz w:val="28"/>
          <w:szCs w:val="28"/>
        </w:rPr>
        <w:t>xport.py</w:t>
      </w:r>
    </w:p>
    <w:p w14:paraId="3A774505" w14:textId="4F70DA0B" w:rsidR="00020496" w:rsidRDefault="00DD4C23" w:rsidP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sz w:val="28"/>
          <w:szCs w:val="28"/>
        </w:rPr>
        <w:drawing>
          <wp:inline distT="0" distB="0" distL="0" distR="0" wp14:anchorId="3769A972" wp14:editId="33903F07">
            <wp:extent cx="5274310" cy="3224530"/>
            <wp:effectExtent l="0" t="0" r="2540" b="0"/>
            <wp:docPr id="13955267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267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61C2" w14:textId="56CC630F" w:rsidR="00DD4C23" w:rsidRDefault="00DD4C23" w:rsidP="00DD4C23">
      <w:pPr>
        <w:widowControl/>
        <w:jc w:val="center"/>
        <w:rPr>
          <w:rFonts w:ascii="標楷體" w:eastAsia="標楷體" w:hAnsi="標楷體" w:hint="eastAsia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sz w:val="28"/>
          <w:szCs w:val="28"/>
        </w:rPr>
        <w:lastRenderedPageBreak/>
        <w:drawing>
          <wp:inline distT="0" distB="0" distL="0" distR="0" wp14:anchorId="1B1C32B6" wp14:editId="27970C0F">
            <wp:extent cx="4680000" cy="4629600"/>
            <wp:effectExtent l="0" t="0" r="6350" b="0"/>
            <wp:docPr id="14901314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14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B54C" w14:textId="3B881285" w:rsid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function.py</w:t>
      </w:r>
    </w:p>
    <w:p w14:paraId="74F99822" w14:textId="2CDBB79E" w:rsidR="00020496" w:rsidRDefault="00DD4C23" w:rsidP="00DD4C23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DD4C23">
        <w:rPr>
          <w:rFonts w:ascii="Times New Roman" w:eastAsia="標楷體" w:hAnsi="Times New Roman" w:cs="Times New Roman"/>
          <w:sz w:val="28"/>
          <w:szCs w:val="28"/>
        </w:rPr>
        <w:drawing>
          <wp:inline distT="0" distB="0" distL="0" distR="0" wp14:anchorId="041FE82B" wp14:editId="68B652F8">
            <wp:extent cx="4680000" cy="3747600"/>
            <wp:effectExtent l="0" t="0" r="6350" b="5715"/>
            <wp:docPr id="1577016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16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9B" w14:textId="033D3028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 w:rsidRPr="00DD4C23">
        <w:rPr>
          <w:rFonts w:ascii="Times New Roman" w:eastAsia="標楷體" w:hAnsi="Times New Roman" w:cs="Times New Roman"/>
          <w:sz w:val="28"/>
          <w:szCs w:val="28"/>
        </w:rPr>
        <w:lastRenderedPageBreak/>
        <w:drawing>
          <wp:inline distT="0" distB="0" distL="0" distR="0" wp14:anchorId="5D6D0DA0" wp14:editId="73E80865">
            <wp:extent cx="5274310" cy="5970270"/>
            <wp:effectExtent l="0" t="0" r="2540" b="0"/>
            <wp:docPr id="10080417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17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D0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4DF94623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1F092076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6E088F1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84FD6E1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5469DB0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062627DB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1E49429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3C20A7B3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47EADBDA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D506498" w14:textId="182B7670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08D2F4D6" w14:textId="77777777" w:rsidR="00DD4C23" w:rsidRDefault="00DD4C23" w:rsidP="00DD4C23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專案代碼（前端）</w:t>
      </w:r>
    </w:p>
    <w:p w14:paraId="1D644ED9" w14:textId="7A5A3471" w:rsid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i</w:t>
      </w:r>
      <w:r>
        <w:rPr>
          <w:rFonts w:ascii="標楷體" w:eastAsia="標楷體" w:hAnsi="標楷體"/>
          <w:sz w:val="28"/>
          <w:szCs w:val="28"/>
        </w:rPr>
        <w:t>ndex.html</w:t>
      </w:r>
    </w:p>
    <w:p w14:paraId="69D90A36" w14:textId="7A80DDC5" w:rsidR="000A49ED" w:rsidRDefault="000A49ED" w:rsidP="000A49ED">
      <w:pPr>
        <w:jc w:val="center"/>
        <w:rPr>
          <w:rFonts w:ascii="標楷體" w:eastAsia="標楷體" w:hAnsi="標楷體"/>
          <w:sz w:val="28"/>
          <w:szCs w:val="28"/>
        </w:rPr>
      </w:pPr>
      <w:r w:rsidRPr="000A49ED">
        <w:rPr>
          <w:rFonts w:ascii="標楷體" w:eastAsia="標楷體" w:hAnsi="標楷體"/>
          <w:sz w:val="28"/>
          <w:szCs w:val="28"/>
        </w:rPr>
        <w:drawing>
          <wp:inline distT="0" distB="0" distL="0" distR="0" wp14:anchorId="3CC8D5AA" wp14:editId="3FB08262">
            <wp:extent cx="4968000" cy="7790400"/>
            <wp:effectExtent l="0" t="0" r="4445" b="1270"/>
            <wp:docPr id="8019085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85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77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24B6" w14:textId="697C98F6" w:rsidR="000A49ED" w:rsidRPr="000A49ED" w:rsidRDefault="000A49ED" w:rsidP="000A49ED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0A49ED">
        <w:rPr>
          <w:rFonts w:ascii="標楷體" w:eastAsia="標楷體" w:hAnsi="標楷體"/>
          <w:sz w:val="28"/>
          <w:szCs w:val="28"/>
        </w:rPr>
        <w:lastRenderedPageBreak/>
        <w:drawing>
          <wp:inline distT="0" distB="0" distL="0" distR="0" wp14:anchorId="6C050648" wp14:editId="092E3434">
            <wp:extent cx="4968000" cy="6235200"/>
            <wp:effectExtent l="0" t="0" r="4445" b="0"/>
            <wp:docPr id="10912172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72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059A" w14:textId="1DE5DA92" w:rsidR="000A49ED" w:rsidRP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 w:hint="eastAsia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r</w:t>
      </w:r>
      <w:r>
        <w:rPr>
          <w:rFonts w:ascii="標楷體" w:eastAsia="標楷體" w:hAnsi="標楷體"/>
          <w:sz w:val="28"/>
          <w:szCs w:val="28"/>
        </w:rPr>
        <w:t>esult.html</w:t>
      </w:r>
    </w:p>
    <w:p w14:paraId="6F3750D3" w14:textId="5A712509" w:rsidR="00FB1640" w:rsidRDefault="000A49ED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A49ED">
        <w:rPr>
          <w:rFonts w:ascii="Times New Roman" w:eastAsia="標楷體" w:hAnsi="Times New Roman" w:cs="Times New Roman"/>
          <w:sz w:val="28"/>
          <w:szCs w:val="28"/>
        </w:rPr>
        <w:drawing>
          <wp:inline distT="0" distB="0" distL="0" distR="0" wp14:anchorId="41A6BAE3" wp14:editId="45D00CCE">
            <wp:extent cx="4968000" cy="1832400"/>
            <wp:effectExtent l="0" t="0" r="4445" b="0"/>
            <wp:docPr id="19229559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5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FDF0" w14:textId="001B5A73" w:rsidR="000A49ED" w:rsidRPr="00020496" w:rsidRDefault="000A49ED" w:rsidP="000A49ED">
      <w:pPr>
        <w:widowControl/>
        <w:jc w:val="center"/>
        <w:rPr>
          <w:rFonts w:ascii="Times New Roman" w:eastAsia="標楷體" w:hAnsi="Times New Roman" w:cs="Times New Roman" w:hint="eastAsia"/>
          <w:sz w:val="28"/>
          <w:szCs w:val="28"/>
        </w:rPr>
      </w:pPr>
      <w:r w:rsidRPr="000A49ED">
        <w:rPr>
          <w:rFonts w:ascii="Times New Roman" w:eastAsia="標楷體" w:hAnsi="Times New Roman" w:cs="Times New Roman"/>
          <w:sz w:val="28"/>
          <w:szCs w:val="28"/>
        </w:rPr>
        <w:lastRenderedPageBreak/>
        <w:drawing>
          <wp:inline distT="0" distB="0" distL="0" distR="0" wp14:anchorId="3469A5E7" wp14:editId="540E5B43">
            <wp:extent cx="5064760" cy="8863330"/>
            <wp:effectExtent l="0" t="0" r="2540" b="0"/>
            <wp:docPr id="911168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689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CD7" w14:textId="54CE4CCF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功能入口</w:t>
      </w:r>
    </w:p>
    <w:p w14:paraId="40D77EE2" w14:textId="77777777" w:rsidR="000260E8" w:rsidRDefault="000260E8" w:rsidP="0016404F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功能入口</w:t>
      </w:r>
    </w:p>
    <w:p w14:paraId="262B685D" w14:textId="3F2E516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3694DE8" wp14:editId="2AD4C24A">
            <wp:extent cx="5270500" cy="2959100"/>
            <wp:effectExtent l="0" t="0" r="6350" b="0"/>
            <wp:docPr id="154346274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7D77" w14:textId="77777777" w:rsidR="000260E8" w:rsidRDefault="000260E8" w:rsidP="0016404F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上半部選擇框：支持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JPG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JPEG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PNG</w:t>
      </w:r>
    </w:p>
    <w:p w14:paraId="068D3B97" w14:textId="4020692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59DE976B" wp14:editId="409CA1EB">
            <wp:extent cx="5270500" cy="474345"/>
            <wp:effectExtent l="0" t="0" r="6350" b="1905"/>
            <wp:docPr id="65895648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BEE8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下半部選擇框：支持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PDF</w:t>
      </w:r>
    </w:p>
    <w:p w14:paraId="232FCD2F" w14:textId="1A13627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B63D16A" wp14:editId="7A58ED83">
            <wp:extent cx="5262245" cy="474345"/>
            <wp:effectExtent l="0" t="0" r="0" b="1905"/>
            <wp:docPr id="212536353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4422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圖像特殊排序：中文</w:t>
      </w:r>
      <w:proofErr w:type="gramStart"/>
      <w:r>
        <w:rPr>
          <w:rFonts w:ascii="標楷體" w:eastAsia="標楷體" w:hAnsi="標楷體" w:hint="eastAsia"/>
          <w:sz w:val="28"/>
          <w:szCs w:val="24"/>
        </w:rPr>
        <w:t>直式由右</w:t>
      </w:r>
      <w:proofErr w:type="gramEnd"/>
      <w:r>
        <w:rPr>
          <w:rFonts w:ascii="標楷體" w:eastAsia="標楷體" w:hAnsi="標楷體" w:hint="eastAsia"/>
          <w:sz w:val="28"/>
          <w:szCs w:val="24"/>
        </w:rPr>
        <w:t>至左（預設標準為由上至下）</w:t>
      </w:r>
    </w:p>
    <w:p w14:paraId="3F45D82B" w14:textId="355C413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F65BEC7" wp14:editId="422F8DB5">
            <wp:extent cx="4020185" cy="466090"/>
            <wp:effectExtent l="0" t="0" r="0" b="0"/>
            <wp:docPr id="169307678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C15C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成功讀取資料後，可於下方看見處理進度條</w:t>
      </w:r>
    </w:p>
    <w:p w14:paraId="3440DB29" w14:textId="27AD27A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D54A805" wp14:editId="7E255C75">
            <wp:extent cx="5270500" cy="758825"/>
            <wp:effectExtent l="0" t="0" r="6350" b="3175"/>
            <wp:docPr id="24765564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8DBC" w14:textId="5863FC61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結果輸出</w:t>
      </w:r>
    </w:p>
    <w:p w14:paraId="105E36F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結果輸出頁面：上半部</w:t>
      </w:r>
    </w:p>
    <w:p w14:paraId="096FA17D" w14:textId="16A8CE49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3BE857D" wp14:editId="6000B83C">
            <wp:extent cx="5270500" cy="2959100"/>
            <wp:effectExtent l="0" t="0" r="6350" b="0"/>
            <wp:docPr id="13338515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E046" w14:textId="77777777" w:rsidR="000260E8" w:rsidRDefault="000260E8" w:rsidP="0016404F">
      <w:pPr>
        <w:jc w:val="both"/>
      </w:pPr>
    </w:p>
    <w:p w14:paraId="0FB2A92F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結果輸出頁面：下半部</w:t>
      </w:r>
    </w:p>
    <w:p w14:paraId="54113C0D" w14:textId="7ED8838C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3F13AC54" wp14:editId="4D34D4E7">
            <wp:extent cx="5270500" cy="2959100"/>
            <wp:effectExtent l="0" t="0" r="6350" b="0"/>
            <wp:docPr id="18277798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9F9B" w14:textId="77777777" w:rsidR="000260E8" w:rsidRDefault="000260E8" w:rsidP="0016404F">
      <w:pPr>
        <w:jc w:val="both"/>
      </w:pPr>
    </w:p>
    <w:p w14:paraId="21ACD1D4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輸出視覺化：包含辨識框及輸出結果展示，左右按鍵可變換當前展示頁面</w:t>
      </w:r>
    </w:p>
    <w:p w14:paraId="7DFA87A8" w14:textId="651E8347" w:rsidR="000260E8" w:rsidRDefault="000260E8" w:rsidP="0016404F">
      <w:pPr>
        <w:jc w:val="both"/>
      </w:pPr>
      <w:r>
        <w:rPr>
          <w:noProof/>
        </w:rPr>
        <w:lastRenderedPageBreak/>
        <w:drawing>
          <wp:inline distT="0" distB="0" distL="0" distR="0" wp14:anchorId="70C6FAE3" wp14:editId="51C3F1C2">
            <wp:extent cx="5262245" cy="1475105"/>
            <wp:effectExtent l="0" t="0" r="0" b="0"/>
            <wp:docPr id="148497346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297A" w14:textId="77777777" w:rsidR="000260E8" w:rsidRDefault="000260E8" w:rsidP="0016404F">
      <w:pPr>
        <w:jc w:val="both"/>
      </w:pPr>
    </w:p>
    <w:p w14:paraId="38CAE11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直接點擊圖片進入相簿模式，可以對圖片進行放大</w:t>
      </w:r>
    </w:p>
    <w:p w14:paraId="5A2A4343" w14:textId="0AD5E36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1C93D7A5" wp14:editId="71A6108D">
            <wp:extent cx="5270500" cy="2959100"/>
            <wp:effectExtent l="0" t="0" r="6350" b="0"/>
            <wp:docPr id="12045325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509C" w14:textId="77777777" w:rsidR="000260E8" w:rsidRDefault="000260E8" w:rsidP="0016404F">
      <w:pPr>
        <w:jc w:val="both"/>
      </w:pPr>
    </w:p>
    <w:p w14:paraId="57184065" w14:textId="703880B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EC48E1C" wp14:editId="2FABE337">
            <wp:extent cx="5270500" cy="2959100"/>
            <wp:effectExtent l="0" t="0" r="6350" b="0"/>
            <wp:docPr id="14899885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46B8" w14:textId="77777777" w:rsidR="000260E8" w:rsidRDefault="000260E8" w:rsidP="0016404F">
      <w:pPr>
        <w:jc w:val="both"/>
      </w:pPr>
    </w:p>
    <w:p w14:paraId="2684ED7E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lastRenderedPageBreak/>
        <w:t>完整文字輸出：包含所有頁面辨識出之完整文章</w:t>
      </w:r>
    </w:p>
    <w:p w14:paraId="5497BCC9" w14:textId="21CBAC4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58CB8B8" wp14:editId="2318814E">
            <wp:extent cx="5270500" cy="819785"/>
            <wp:effectExtent l="0" t="0" r="6350" b="0"/>
            <wp:docPr id="201501376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45D5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文章打包功能：包含</w:t>
      </w:r>
      <w:r>
        <w:rPr>
          <w:rFonts w:ascii="Times New Roman" w:eastAsia="標楷體" w:hAnsi="Times New Roman" w:cs="Times New Roman"/>
          <w:sz w:val="28"/>
          <w:szCs w:val="24"/>
        </w:rPr>
        <w:t>TXT</w:t>
      </w:r>
      <w:r>
        <w:rPr>
          <w:rFonts w:ascii="標楷體" w:eastAsia="標楷體" w:hAnsi="標楷體" w:hint="eastAsia"/>
          <w:sz w:val="28"/>
          <w:szCs w:val="24"/>
        </w:rPr>
        <w:t>文字</w:t>
      </w:r>
      <w:proofErr w:type="gramStart"/>
      <w:r>
        <w:rPr>
          <w:rFonts w:ascii="標楷體" w:eastAsia="標楷體" w:hAnsi="標楷體" w:hint="eastAsia"/>
          <w:sz w:val="28"/>
          <w:szCs w:val="24"/>
        </w:rPr>
        <w:t>檔</w:t>
      </w:r>
      <w:proofErr w:type="gramEnd"/>
      <w:r>
        <w:rPr>
          <w:rFonts w:ascii="標楷體" w:eastAsia="標楷體" w:hAnsi="標楷體" w:hint="eastAsia"/>
          <w:sz w:val="28"/>
          <w:szCs w:val="24"/>
        </w:rPr>
        <w:t>下載、</w:t>
      </w:r>
      <w:r>
        <w:rPr>
          <w:rFonts w:ascii="Times New Roman" w:eastAsia="標楷體" w:hAnsi="Times New Roman" w:cs="Times New Roman"/>
          <w:sz w:val="28"/>
          <w:szCs w:val="24"/>
        </w:rPr>
        <w:t>API</w:t>
      </w:r>
      <w:r>
        <w:rPr>
          <w:rFonts w:ascii="標楷體" w:eastAsia="標楷體" w:hAnsi="標楷體" w:hint="eastAsia"/>
          <w:sz w:val="28"/>
          <w:szCs w:val="24"/>
        </w:rPr>
        <w:t>串接用</w:t>
      </w:r>
      <w:r>
        <w:rPr>
          <w:rFonts w:ascii="Times New Roman" w:eastAsia="標楷體" w:hAnsi="Times New Roman" w:cs="Times New Roman"/>
          <w:sz w:val="28"/>
          <w:szCs w:val="24"/>
        </w:rPr>
        <w:t>JSON</w:t>
      </w:r>
      <w:r>
        <w:rPr>
          <w:rFonts w:ascii="標楷體" w:eastAsia="標楷體" w:hAnsi="標楷體" w:hint="eastAsia"/>
          <w:sz w:val="28"/>
          <w:szCs w:val="24"/>
        </w:rPr>
        <w:t>檔案下載，以及重新開始新一輪識別</w:t>
      </w:r>
    </w:p>
    <w:p w14:paraId="2B800A4E" w14:textId="48222A18" w:rsidR="00EC2C46" w:rsidRDefault="000260E8" w:rsidP="0016404F">
      <w:pPr>
        <w:jc w:val="both"/>
      </w:pPr>
      <w:r>
        <w:rPr>
          <w:noProof/>
        </w:rPr>
        <w:drawing>
          <wp:inline distT="0" distB="0" distL="0" distR="0" wp14:anchorId="029717BB" wp14:editId="5087A046">
            <wp:extent cx="5270500" cy="698500"/>
            <wp:effectExtent l="0" t="0" r="6350" b="6350"/>
            <wp:docPr id="2225988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C46" w:rsidSect="000A49ED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AB93DA" w14:textId="77777777" w:rsidR="00FE10D4" w:rsidRDefault="00FE10D4" w:rsidP="006C4F0C">
      <w:r>
        <w:separator/>
      </w:r>
    </w:p>
  </w:endnote>
  <w:endnote w:type="continuationSeparator" w:id="0">
    <w:p w14:paraId="107E70D4" w14:textId="77777777" w:rsidR="00FE10D4" w:rsidRDefault="00FE10D4" w:rsidP="006C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EE1EB" w14:textId="77777777" w:rsidR="00FE10D4" w:rsidRDefault="00FE10D4" w:rsidP="006C4F0C">
      <w:r>
        <w:separator/>
      </w:r>
    </w:p>
  </w:footnote>
  <w:footnote w:type="continuationSeparator" w:id="0">
    <w:p w14:paraId="173AE8BC" w14:textId="77777777" w:rsidR="00FE10D4" w:rsidRDefault="00FE10D4" w:rsidP="006C4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C354B"/>
    <w:multiLevelType w:val="hybridMultilevel"/>
    <w:tmpl w:val="BA9CA87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68D65CB"/>
    <w:multiLevelType w:val="hybridMultilevel"/>
    <w:tmpl w:val="15A0D94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C36B53"/>
    <w:multiLevelType w:val="hybridMultilevel"/>
    <w:tmpl w:val="2B26B3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D7246C9"/>
    <w:multiLevelType w:val="hybridMultilevel"/>
    <w:tmpl w:val="7E0C332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A006E5"/>
    <w:multiLevelType w:val="hybridMultilevel"/>
    <w:tmpl w:val="A57AEA9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8CF5881"/>
    <w:multiLevelType w:val="hybridMultilevel"/>
    <w:tmpl w:val="30A0D7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D8A4212"/>
    <w:multiLevelType w:val="hybridMultilevel"/>
    <w:tmpl w:val="C0E483B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9A2178C"/>
    <w:multiLevelType w:val="hybridMultilevel"/>
    <w:tmpl w:val="2CB8E08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D672F37"/>
    <w:multiLevelType w:val="hybridMultilevel"/>
    <w:tmpl w:val="02FCC4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B9B25F4"/>
    <w:multiLevelType w:val="hybridMultilevel"/>
    <w:tmpl w:val="2D2AEC7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C3909BB"/>
    <w:multiLevelType w:val="hybridMultilevel"/>
    <w:tmpl w:val="54B289D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E3C4D7E"/>
    <w:multiLevelType w:val="hybridMultilevel"/>
    <w:tmpl w:val="2886F5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366592D"/>
    <w:multiLevelType w:val="hybridMultilevel"/>
    <w:tmpl w:val="DD5A798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7E6055A"/>
    <w:multiLevelType w:val="hybridMultilevel"/>
    <w:tmpl w:val="17789EA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E972F5D"/>
    <w:multiLevelType w:val="hybridMultilevel"/>
    <w:tmpl w:val="C93692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821048699">
    <w:abstractNumId w:val="13"/>
  </w:num>
  <w:num w:numId="2" w16cid:durableId="2083335217">
    <w:abstractNumId w:val="2"/>
  </w:num>
  <w:num w:numId="3" w16cid:durableId="154222156">
    <w:abstractNumId w:val="6"/>
  </w:num>
  <w:num w:numId="4" w16cid:durableId="2132746269">
    <w:abstractNumId w:val="2"/>
  </w:num>
  <w:num w:numId="5" w16cid:durableId="314381062">
    <w:abstractNumId w:val="12"/>
  </w:num>
  <w:num w:numId="6" w16cid:durableId="1161847779">
    <w:abstractNumId w:val="8"/>
  </w:num>
  <w:num w:numId="7" w16cid:durableId="815031257">
    <w:abstractNumId w:val="4"/>
  </w:num>
  <w:num w:numId="8" w16cid:durableId="1981306362">
    <w:abstractNumId w:val="10"/>
  </w:num>
  <w:num w:numId="9" w16cid:durableId="470249078">
    <w:abstractNumId w:val="11"/>
  </w:num>
  <w:num w:numId="10" w16cid:durableId="1150175173">
    <w:abstractNumId w:val="9"/>
  </w:num>
  <w:num w:numId="11" w16cid:durableId="1259485305">
    <w:abstractNumId w:val="3"/>
  </w:num>
  <w:num w:numId="12" w16cid:durableId="930313579">
    <w:abstractNumId w:val="14"/>
  </w:num>
  <w:num w:numId="13" w16cid:durableId="519584665">
    <w:abstractNumId w:val="5"/>
  </w:num>
  <w:num w:numId="14" w16cid:durableId="2048067292">
    <w:abstractNumId w:val="1"/>
  </w:num>
  <w:num w:numId="15" w16cid:durableId="184904892">
    <w:abstractNumId w:val="7"/>
  </w:num>
  <w:num w:numId="16" w16cid:durableId="104353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A43"/>
    <w:rsid w:val="00020496"/>
    <w:rsid w:val="000260E8"/>
    <w:rsid w:val="00071285"/>
    <w:rsid w:val="00087A08"/>
    <w:rsid w:val="000A49ED"/>
    <w:rsid w:val="000F405E"/>
    <w:rsid w:val="00113BF0"/>
    <w:rsid w:val="00142F63"/>
    <w:rsid w:val="00150900"/>
    <w:rsid w:val="00163E7B"/>
    <w:rsid w:val="0016404F"/>
    <w:rsid w:val="00173A43"/>
    <w:rsid w:val="002106E5"/>
    <w:rsid w:val="00232B69"/>
    <w:rsid w:val="00242FA6"/>
    <w:rsid w:val="00283AF9"/>
    <w:rsid w:val="0029104B"/>
    <w:rsid w:val="002A3FC1"/>
    <w:rsid w:val="002D4D0A"/>
    <w:rsid w:val="0031491C"/>
    <w:rsid w:val="00362E80"/>
    <w:rsid w:val="003B772F"/>
    <w:rsid w:val="003C1C4D"/>
    <w:rsid w:val="0051118A"/>
    <w:rsid w:val="005157E0"/>
    <w:rsid w:val="00523EB8"/>
    <w:rsid w:val="00590975"/>
    <w:rsid w:val="006373FA"/>
    <w:rsid w:val="006503EF"/>
    <w:rsid w:val="00655A3C"/>
    <w:rsid w:val="006B01F1"/>
    <w:rsid w:val="006C4F0C"/>
    <w:rsid w:val="006E1729"/>
    <w:rsid w:val="00705A7A"/>
    <w:rsid w:val="00707755"/>
    <w:rsid w:val="00710D9B"/>
    <w:rsid w:val="00722054"/>
    <w:rsid w:val="007C4478"/>
    <w:rsid w:val="007D2DFC"/>
    <w:rsid w:val="007D41DC"/>
    <w:rsid w:val="007E6F2F"/>
    <w:rsid w:val="00810AD5"/>
    <w:rsid w:val="008362BC"/>
    <w:rsid w:val="008922DC"/>
    <w:rsid w:val="008B4260"/>
    <w:rsid w:val="008B7F11"/>
    <w:rsid w:val="008F30F5"/>
    <w:rsid w:val="009157E6"/>
    <w:rsid w:val="00915DA0"/>
    <w:rsid w:val="00934890"/>
    <w:rsid w:val="009F32A3"/>
    <w:rsid w:val="00A57D59"/>
    <w:rsid w:val="00A966FA"/>
    <w:rsid w:val="00AB3CC5"/>
    <w:rsid w:val="00AF7C6E"/>
    <w:rsid w:val="00B613BD"/>
    <w:rsid w:val="00B82572"/>
    <w:rsid w:val="00BA7FE2"/>
    <w:rsid w:val="00BB09CE"/>
    <w:rsid w:val="00BE6AAA"/>
    <w:rsid w:val="00C617AF"/>
    <w:rsid w:val="00CF6314"/>
    <w:rsid w:val="00D05E7F"/>
    <w:rsid w:val="00DD4C23"/>
    <w:rsid w:val="00DE57D7"/>
    <w:rsid w:val="00EC2C46"/>
    <w:rsid w:val="00EF73DA"/>
    <w:rsid w:val="00F50201"/>
    <w:rsid w:val="00F60862"/>
    <w:rsid w:val="00F772FC"/>
    <w:rsid w:val="00F77D43"/>
    <w:rsid w:val="00FB1640"/>
    <w:rsid w:val="00FE1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B1FA3"/>
  <w15:chartTrackingRefBased/>
  <w15:docId w15:val="{9FA0E118-96F6-4507-B140-52B50103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0E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0E8"/>
    <w:pPr>
      <w:ind w:leftChars="200" w:left="480"/>
    </w:pPr>
  </w:style>
  <w:style w:type="paragraph" w:styleId="a4">
    <w:name w:val="No Spacing"/>
    <w:link w:val="a5"/>
    <w:uiPriority w:val="1"/>
    <w:qFormat/>
    <w:rsid w:val="007E6F2F"/>
    <w:rPr>
      <w:kern w:val="0"/>
      <w:sz w:val="22"/>
    </w:rPr>
  </w:style>
  <w:style w:type="character" w:customStyle="1" w:styleId="a5">
    <w:name w:val="無間距 字元"/>
    <w:basedOn w:val="a0"/>
    <w:link w:val="a4"/>
    <w:uiPriority w:val="1"/>
    <w:rsid w:val="007E6F2F"/>
    <w:rPr>
      <w:kern w:val="0"/>
      <w:sz w:val="22"/>
    </w:rPr>
  </w:style>
  <w:style w:type="character" w:styleId="a6">
    <w:name w:val="Hyperlink"/>
    <w:basedOn w:val="a0"/>
    <w:uiPriority w:val="99"/>
    <w:unhideWhenUsed/>
    <w:rsid w:val="006373F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373FA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C4F0C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C4F0C"/>
    <w:rPr>
      <w:sz w:val="20"/>
      <w:szCs w:val="20"/>
    </w:rPr>
  </w:style>
  <w:style w:type="character" w:styleId="ac">
    <w:name w:val="Placeholder Text"/>
    <w:basedOn w:val="a0"/>
    <w:uiPriority w:val="99"/>
    <w:semiHidden/>
    <w:rsid w:val="008B7F1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2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PaddlePaddle/PaddleOCR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oby0622/IMG-Optical-Character-Recognition-Tool-Dock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arxiv.org/abs/2205.0015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toby0622/IMG-Optical-Character-Recognition-Too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鄧祺文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22</Pages>
  <Words>916</Words>
  <Characters>1356</Characters>
  <Application>Microsoft Office Word</Application>
  <DocSecurity>0</DocSecurity>
  <Lines>104</Lines>
  <Paragraphs>52</Paragraphs>
  <ScaleCrop>false</ScaleCrop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IMG &amp; PDF OCR WEBUI</dc:title>
  <dc:subject>技術手冊</dc:subject>
  <dc:creator>中央大學MIAT實驗室</dc:creator>
  <cp:keywords/>
  <dc:description/>
  <cp:lastModifiedBy>Chi-Wen Teng</cp:lastModifiedBy>
  <cp:revision>192</cp:revision>
  <dcterms:created xsi:type="dcterms:W3CDTF">2023-09-06T05:36:00Z</dcterms:created>
  <dcterms:modified xsi:type="dcterms:W3CDTF">2023-09-07T08:48:00Z</dcterms:modified>
</cp:coreProperties>
</file>